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7300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CESI小标宋-GB2312" w:hAnsi="CESI小标宋-GB2312" w:eastAsia="CESI小标宋-GB2312" w:cs="CESI小标宋-GB2312"/>
          <w:b w:val="0"/>
          <w:bCs/>
          <w:sz w:val="44"/>
          <w:szCs w:val="44"/>
        </w:rPr>
      </w:pPr>
      <w:bookmarkStart w:id="0" w:name="_Hlk110952781"/>
      <w:r>
        <w:rPr>
          <w:rFonts w:hint="eastAsia" w:ascii="CESI小标宋-GB2312" w:hAnsi="CESI小标宋-GB2312" w:eastAsia="CESI小标宋-GB2312" w:cs="CESI小标宋-GB2312"/>
          <w:b w:val="0"/>
          <w:bCs/>
          <w:sz w:val="44"/>
          <w:szCs w:val="44"/>
        </w:rPr>
        <w:t>政</w:t>
      </w:r>
      <w:r>
        <w:rPr>
          <w:rFonts w:hint="eastAsia" w:ascii="CESI小标宋-GB2312" w:hAnsi="CESI小标宋-GB2312" w:eastAsia="CESI小标宋-GB2312" w:cs="CESI小标宋-GB2312"/>
          <w:b w:val="0"/>
          <w:bCs/>
          <w:sz w:val="44"/>
          <w:szCs w:val="44"/>
          <w:lang w:eastAsia="zh-CN"/>
        </w:rPr>
        <w:t>协</w:t>
      </w:r>
      <w:r>
        <w:rPr>
          <w:rFonts w:hint="eastAsia" w:ascii="CESI小标宋-GB2312" w:hAnsi="CESI小标宋-GB2312" w:eastAsia="CESI小标宋-GB2312" w:cs="CESI小标宋-GB2312"/>
          <w:b w:val="0"/>
          <w:bCs/>
          <w:sz w:val="44"/>
          <w:szCs w:val="44"/>
        </w:rPr>
        <w:t>海口市委员会办公室</w:t>
      </w:r>
    </w:p>
    <w:bookmarkEnd w:id="0"/>
    <w:p w14:paraId="0768311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CESI小标宋-GB2312" w:hAnsi="CESI小标宋-GB2312" w:eastAsia="CESI小标宋-GB2312" w:cs="CESI小标宋-GB2312"/>
          <w:b w:val="0"/>
          <w:bCs/>
          <w:sz w:val="44"/>
          <w:szCs w:val="44"/>
          <w:lang w:eastAsia="zh-CN"/>
        </w:rPr>
      </w:pPr>
      <w:r>
        <w:rPr>
          <w:rFonts w:hint="eastAsia" w:ascii="CESI小标宋-GB2312" w:hAnsi="CESI小标宋-GB2312" w:eastAsia="CESI小标宋-GB2312" w:cs="CESI小标宋-GB2312"/>
          <w:b w:val="0"/>
          <w:bCs/>
          <w:sz w:val="44"/>
          <w:szCs w:val="44"/>
        </w:rPr>
        <w:t>2024</w:t>
      </w:r>
      <w:r>
        <w:rPr>
          <w:rFonts w:hint="eastAsia" w:ascii="CESI小标宋-GB2312" w:hAnsi="CESI小标宋-GB2312" w:eastAsia="CESI小标宋-GB2312" w:cs="CESI小标宋-GB2312"/>
          <w:b w:val="0"/>
          <w:bCs/>
          <w:sz w:val="44"/>
          <w:szCs w:val="44"/>
          <w:lang w:eastAsia="zh-CN"/>
        </w:rPr>
        <w:t>年</w:t>
      </w:r>
      <w:r>
        <w:rPr>
          <w:rFonts w:hint="eastAsia" w:ascii="CESI小标宋-GB2312" w:hAnsi="CESI小标宋-GB2312" w:eastAsia="CESI小标宋-GB2312" w:cs="CESI小标宋-GB2312"/>
          <w:b w:val="0"/>
          <w:bCs/>
          <w:sz w:val="44"/>
          <w:szCs w:val="44"/>
        </w:rPr>
        <w:t>网络安全等级保护测评服务询价</w:t>
      </w:r>
      <w:r>
        <w:rPr>
          <w:rFonts w:hint="eastAsia" w:ascii="CESI小标宋-GB2312" w:hAnsi="CESI小标宋-GB2312" w:eastAsia="CESI小标宋-GB2312" w:cs="CESI小标宋-GB2312"/>
          <w:b w:val="0"/>
          <w:bCs/>
          <w:sz w:val="44"/>
          <w:szCs w:val="44"/>
          <w:lang w:eastAsia="zh-CN"/>
        </w:rPr>
        <w:t>公告</w:t>
      </w:r>
    </w:p>
    <w:p w14:paraId="0B38EB6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b/>
          <w:sz w:val="32"/>
          <w:szCs w:val="32"/>
          <w:lang w:val="en-US" w:eastAsia="zh-CN"/>
        </w:rPr>
      </w:pPr>
    </w:p>
    <w:p w14:paraId="7F3923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kern w:val="0"/>
          <w:sz w:val="32"/>
          <w:szCs w:val="32"/>
        </w:rPr>
        <w:t>政协海口市</w:t>
      </w:r>
      <w:r>
        <w:rPr>
          <w:rFonts w:hint="eastAsia" w:ascii="仿宋_GB2312" w:hAnsi="仿宋_GB2312" w:eastAsia="仿宋_GB2312" w:cs="仿宋_GB2312"/>
          <w:kern w:val="0"/>
          <w:sz w:val="32"/>
          <w:szCs w:val="32"/>
          <w:lang w:eastAsia="zh-CN"/>
        </w:rPr>
        <w:t>委员会</w:t>
      </w:r>
      <w:r>
        <w:rPr>
          <w:rFonts w:hint="eastAsia" w:ascii="仿宋_GB2312" w:hAnsi="仿宋_GB2312" w:eastAsia="仿宋_GB2312" w:cs="仿宋_GB2312"/>
          <w:kern w:val="0"/>
          <w:sz w:val="32"/>
          <w:szCs w:val="32"/>
        </w:rPr>
        <w:t>门户网站</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开展</w:t>
      </w:r>
      <w:r>
        <w:rPr>
          <w:rFonts w:hint="eastAsia" w:ascii="仿宋_GB2312" w:hAnsi="仿宋_GB2312" w:eastAsia="仿宋_GB2312" w:cs="仿宋_GB2312"/>
          <w:kern w:val="0"/>
          <w:sz w:val="32"/>
          <w:szCs w:val="32"/>
        </w:rPr>
        <w:t>第二级</w:t>
      </w:r>
      <w:r>
        <w:rPr>
          <w:rFonts w:hint="eastAsia" w:ascii="仿宋_GB2312" w:hAnsi="仿宋_GB2312" w:eastAsia="仿宋_GB2312" w:cs="仿宋_GB2312"/>
          <w:color w:val="000000"/>
          <w:sz w:val="32"/>
          <w:szCs w:val="32"/>
        </w:rPr>
        <w:t>S2A2G2网络</w:t>
      </w:r>
      <w:r>
        <w:rPr>
          <w:rFonts w:hint="eastAsia" w:ascii="仿宋_GB2312" w:hAnsi="仿宋_GB2312" w:eastAsia="仿宋_GB2312" w:cs="仿宋_GB2312"/>
          <w:sz w:val="32"/>
          <w:szCs w:val="32"/>
        </w:rPr>
        <w:t>安全等级保护测评及相关服务工作，</w:t>
      </w:r>
      <w:r>
        <w:rPr>
          <w:rFonts w:hint="eastAsia" w:ascii="仿宋_GB2312" w:hAnsi="仿宋_GB2312" w:eastAsia="仿宋_GB2312" w:cs="仿宋_GB2312"/>
          <w:sz w:val="32"/>
          <w:szCs w:val="32"/>
          <w:lang w:eastAsia="zh-CN"/>
        </w:rPr>
        <w:t>现进行公开询价，公告如下：</w:t>
      </w:r>
    </w:p>
    <w:p w14:paraId="544D1C9F">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服务内容</w:t>
      </w:r>
    </w:p>
    <w:p w14:paraId="2E7591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根据《网络安全法》、《信息安全管理办法》等相关文件及标准要求，</w:t>
      </w:r>
      <w:bookmarkStart w:id="1" w:name="_Hlk110953448"/>
      <w:r>
        <w:rPr>
          <w:rFonts w:hint="eastAsia" w:ascii="仿宋_GB2312" w:hAnsi="仿宋_GB2312" w:eastAsia="仿宋_GB2312" w:cs="仿宋_GB2312"/>
          <w:kern w:val="0"/>
          <w:sz w:val="32"/>
          <w:szCs w:val="32"/>
        </w:rPr>
        <w:t>政协海口市委员</w:t>
      </w:r>
      <w:r>
        <w:rPr>
          <w:rFonts w:hint="eastAsia" w:ascii="仿宋_GB2312" w:hAnsi="仿宋_GB2312" w:eastAsia="仿宋_GB2312" w:cs="仿宋_GB2312"/>
          <w:kern w:val="0"/>
          <w:sz w:val="32"/>
          <w:szCs w:val="32"/>
          <w:lang w:eastAsia="zh-CN"/>
        </w:rPr>
        <w:t>会</w:t>
      </w:r>
      <w:r>
        <w:rPr>
          <w:rFonts w:hint="eastAsia" w:ascii="仿宋_GB2312" w:hAnsi="仿宋_GB2312" w:eastAsia="仿宋_GB2312" w:cs="仿宋_GB2312"/>
          <w:kern w:val="0"/>
          <w:sz w:val="32"/>
          <w:szCs w:val="32"/>
        </w:rPr>
        <w:t>门户网站二级</w:t>
      </w:r>
      <w:r>
        <w:rPr>
          <w:rFonts w:hint="eastAsia" w:ascii="仿宋_GB2312" w:hAnsi="仿宋_GB2312" w:eastAsia="仿宋_GB2312" w:cs="仿宋_GB2312"/>
          <w:color w:val="000000"/>
          <w:sz w:val="32"/>
          <w:szCs w:val="32"/>
        </w:rPr>
        <w:t>S2A2G</w:t>
      </w:r>
      <w:bookmarkEnd w:id="1"/>
      <w:r>
        <w:rPr>
          <w:rFonts w:hint="eastAsia" w:ascii="仿宋_GB2312" w:hAnsi="仿宋_GB2312" w:eastAsia="仿宋_GB2312" w:cs="仿宋_GB2312"/>
          <w:color w:val="000000"/>
          <w:sz w:val="32"/>
          <w:szCs w:val="32"/>
        </w:rPr>
        <w:t>2</w:t>
      </w:r>
      <w:r>
        <w:rPr>
          <w:rFonts w:hint="eastAsia" w:ascii="仿宋_GB2312" w:hAnsi="仿宋_GB2312" w:eastAsia="仿宋_GB2312" w:cs="仿宋_GB2312"/>
          <w:sz w:val="32"/>
          <w:szCs w:val="32"/>
        </w:rPr>
        <w:t>完成以下服务内容：</w:t>
      </w:r>
    </w:p>
    <w:tbl>
      <w:tblPr>
        <w:tblStyle w:val="7"/>
        <w:tblpPr w:leftFromText="180" w:rightFromText="180" w:vertAnchor="text" w:horzAnchor="page" w:tblpX="1909" w:tblpY="784"/>
        <w:tblOverlap w:val="never"/>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179"/>
        <w:gridCol w:w="1276"/>
        <w:gridCol w:w="4252"/>
        <w:gridCol w:w="1311"/>
      </w:tblGrid>
      <w:tr w14:paraId="33C6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72" w:type="dxa"/>
            <w:vAlign w:val="center"/>
          </w:tcPr>
          <w:p w14:paraId="2DC5EBA7">
            <w:pPr>
              <w:snapToGrid w:val="0"/>
              <w:spacing w:line="500" w:lineRule="exact"/>
              <w:jc w:val="center"/>
              <w:rPr>
                <w:rFonts w:ascii="宋体" w:hAnsi="宋体"/>
                <w:b/>
                <w:sz w:val="24"/>
                <w:szCs w:val="24"/>
              </w:rPr>
            </w:pPr>
            <w:bookmarkStart w:id="2" w:name="_Hlk171417841"/>
            <w:r>
              <w:rPr>
                <w:rFonts w:hint="eastAsia" w:ascii="宋体" w:hAnsi="宋体"/>
                <w:b/>
                <w:sz w:val="24"/>
                <w:szCs w:val="24"/>
              </w:rPr>
              <w:t>序号</w:t>
            </w:r>
          </w:p>
        </w:tc>
        <w:tc>
          <w:tcPr>
            <w:tcW w:w="2455" w:type="dxa"/>
            <w:gridSpan w:val="2"/>
            <w:vAlign w:val="center"/>
          </w:tcPr>
          <w:p w14:paraId="6E0F57F5">
            <w:pPr>
              <w:snapToGrid w:val="0"/>
              <w:spacing w:line="500" w:lineRule="exact"/>
              <w:jc w:val="center"/>
              <w:rPr>
                <w:rFonts w:ascii="宋体" w:hAnsi="宋体"/>
                <w:b/>
                <w:sz w:val="24"/>
                <w:szCs w:val="24"/>
              </w:rPr>
            </w:pPr>
            <w:r>
              <w:rPr>
                <w:rFonts w:hint="eastAsia" w:ascii="宋体" w:hAnsi="宋体"/>
                <w:b/>
                <w:sz w:val="24"/>
                <w:szCs w:val="24"/>
              </w:rPr>
              <w:t>服务名称</w:t>
            </w:r>
          </w:p>
        </w:tc>
        <w:tc>
          <w:tcPr>
            <w:tcW w:w="4252" w:type="dxa"/>
          </w:tcPr>
          <w:p w14:paraId="27600BF4">
            <w:pPr>
              <w:snapToGrid w:val="0"/>
              <w:spacing w:line="500" w:lineRule="exact"/>
              <w:jc w:val="center"/>
              <w:rPr>
                <w:rFonts w:ascii="宋体" w:hAnsi="宋体"/>
                <w:b/>
                <w:sz w:val="24"/>
                <w:szCs w:val="24"/>
              </w:rPr>
            </w:pPr>
            <w:r>
              <w:rPr>
                <w:rFonts w:hint="eastAsia" w:ascii="宋体" w:hAnsi="宋体"/>
                <w:b/>
                <w:sz w:val="24"/>
                <w:szCs w:val="24"/>
              </w:rPr>
              <w:t>服务内容</w:t>
            </w:r>
          </w:p>
        </w:tc>
        <w:tc>
          <w:tcPr>
            <w:tcW w:w="1311" w:type="dxa"/>
            <w:vAlign w:val="center"/>
          </w:tcPr>
          <w:p w14:paraId="4348AB4A">
            <w:pPr>
              <w:snapToGrid w:val="0"/>
              <w:spacing w:line="500" w:lineRule="exact"/>
              <w:jc w:val="center"/>
              <w:rPr>
                <w:rFonts w:ascii="宋体" w:hAnsi="宋体"/>
                <w:b/>
                <w:sz w:val="24"/>
                <w:szCs w:val="24"/>
              </w:rPr>
            </w:pPr>
            <w:r>
              <w:rPr>
                <w:rFonts w:hint="eastAsia" w:ascii="宋体" w:hAnsi="宋体"/>
                <w:b/>
                <w:sz w:val="24"/>
                <w:szCs w:val="24"/>
              </w:rPr>
              <w:t>服务工期</w:t>
            </w:r>
          </w:p>
        </w:tc>
      </w:tr>
      <w:tr w14:paraId="68F8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trPr>
        <w:tc>
          <w:tcPr>
            <w:tcW w:w="772" w:type="dxa"/>
            <w:vAlign w:val="center"/>
          </w:tcPr>
          <w:p w14:paraId="77BD2830">
            <w:pPr>
              <w:snapToGrid w:val="0"/>
              <w:spacing w:line="500" w:lineRule="exact"/>
              <w:jc w:val="center"/>
              <w:rPr>
                <w:rFonts w:ascii="宋体" w:hAnsi="宋体"/>
                <w:sz w:val="24"/>
                <w:szCs w:val="24"/>
              </w:rPr>
            </w:pPr>
            <w:r>
              <w:rPr>
                <w:rFonts w:hint="eastAsia" w:ascii="宋体" w:hAnsi="宋体"/>
                <w:sz w:val="24"/>
                <w:szCs w:val="24"/>
              </w:rPr>
              <w:t>1</w:t>
            </w:r>
          </w:p>
        </w:tc>
        <w:tc>
          <w:tcPr>
            <w:tcW w:w="1179" w:type="dxa"/>
            <w:vAlign w:val="center"/>
          </w:tcPr>
          <w:p w14:paraId="139A66D9">
            <w:pPr>
              <w:snapToGrid w:val="0"/>
              <w:jc w:val="center"/>
              <w:rPr>
                <w:rFonts w:ascii="宋体" w:hAnsi="宋体"/>
                <w:sz w:val="24"/>
                <w:szCs w:val="24"/>
              </w:rPr>
            </w:pPr>
            <w:r>
              <w:rPr>
                <w:rFonts w:hint="eastAsia" w:ascii="宋体" w:hAnsi="宋体"/>
                <w:sz w:val="24"/>
                <w:szCs w:val="24"/>
              </w:rPr>
              <w:t>网络安全等级测评服务</w:t>
            </w:r>
          </w:p>
        </w:tc>
        <w:tc>
          <w:tcPr>
            <w:tcW w:w="1276" w:type="dxa"/>
            <w:vAlign w:val="center"/>
          </w:tcPr>
          <w:p w14:paraId="4AAE5DB3">
            <w:pPr>
              <w:snapToGrid w:val="0"/>
              <w:jc w:val="center"/>
              <w:rPr>
                <w:sz w:val="24"/>
                <w:szCs w:val="24"/>
              </w:rPr>
            </w:pPr>
            <w:r>
              <w:rPr>
                <w:rFonts w:hint="eastAsia"/>
                <w:sz w:val="24"/>
                <w:szCs w:val="24"/>
              </w:rPr>
              <w:t>政协海口市委员</w:t>
            </w:r>
            <w:r>
              <w:rPr>
                <w:rFonts w:hint="eastAsia"/>
                <w:sz w:val="24"/>
                <w:szCs w:val="24"/>
                <w:lang w:eastAsia="zh-CN"/>
              </w:rPr>
              <w:t>会</w:t>
            </w:r>
            <w:r>
              <w:rPr>
                <w:rFonts w:hint="eastAsia"/>
                <w:sz w:val="24"/>
                <w:szCs w:val="24"/>
              </w:rPr>
              <w:t>门户网站</w:t>
            </w:r>
          </w:p>
          <w:p w14:paraId="2B47BFD6">
            <w:pPr>
              <w:snapToGrid w:val="0"/>
              <w:ind w:firstLine="142"/>
              <w:jc w:val="center"/>
              <w:rPr>
                <w:rFonts w:ascii="宋体" w:hAnsi="宋体"/>
                <w:sz w:val="24"/>
                <w:szCs w:val="24"/>
              </w:rPr>
            </w:pPr>
            <w:r>
              <w:rPr>
                <w:rFonts w:hint="eastAsia" w:ascii="宋体" w:hAnsi="宋体"/>
                <w:color w:val="000000"/>
                <w:sz w:val="24"/>
                <w:szCs w:val="24"/>
              </w:rPr>
              <w:t>第二级S2A2G2</w:t>
            </w:r>
          </w:p>
        </w:tc>
        <w:tc>
          <w:tcPr>
            <w:tcW w:w="4252" w:type="dxa"/>
            <w:vAlign w:val="center"/>
          </w:tcPr>
          <w:p w14:paraId="6206C2F9">
            <w:pPr>
              <w:snapToGrid w:val="0"/>
              <w:jc w:val="both"/>
              <w:rPr>
                <w:sz w:val="24"/>
                <w:szCs w:val="24"/>
              </w:rPr>
            </w:pPr>
            <w:r>
              <w:rPr>
                <w:rFonts w:hint="eastAsia" w:ascii="宋体" w:hAnsi="宋体"/>
                <w:sz w:val="24"/>
                <w:szCs w:val="24"/>
              </w:rPr>
              <w:t>针对信息系统的整体保护状况和信息系统组件，逐一进行安全等级保护测评，测评的内容包括但不限于以下内容：（1）安全技术测评：包括安全物理环境、安全通信网络、安全区域边界、安全计算环境、安全管理中心等五个方面的安全测评；（2）安全管理测评：安全管理机构、安全管理制度、安全管理人员、安全建设管理和安全运维管理等五个方面的安全测评。最终出具符合我单位现状且国家公安机关认可的《网络安全等级保护《网络安全等级保护</w:t>
            </w:r>
            <w:r>
              <w:rPr>
                <w:rFonts w:ascii="宋体" w:hAnsi="宋体"/>
                <w:sz w:val="24"/>
                <w:szCs w:val="24"/>
              </w:rPr>
              <w:t>等级测评报告</w:t>
            </w:r>
            <w:r>
              <w:rPr>
                <w:rFonts w:hint="eastAsia" w:ascii="宋体" w:hAnsi="宋体"/>
                <w:sz w:val="24"/>
                <w:szCs w:val="24"/>
              </w:rPr>
              <w:t>》。</w:t>
            </w:r>
          </w:p>
        </w:tc>
        <w:tc>
          <w:tcPr>
            <w:tcW w:w="1311" w:type="dxa"/>
            <w:vMerge w:val="restart"/>
            <w:vAlign w:val="center"/>
          </w:tcPr>
          <w:p w14:paraId="74253D00">
            <w:pPr>
              <w:snapToGrid w:val="0"/>
              <w:spacing w:line="500" w:lineRule="exact"/>
              <w:jc w:val="center"/>
              <w:rPr>
                <w:rFonts w:ascii="宋体" w:hAnsi="宋体"/>
                <w:sz w:val="24"/>
                <w:szCs w:val="24"/>
              </w:rPr>
            </w:pPr>
            <w:r>
              <w:rPr>
                <w:rFonts w:hint="eastAsia" w:ascii="宋体" w:hAnsi="宋体"/>
                <w:sz w:val="24"/>
                <w:szCs w:val="24"/>
              </w:rPr>
              <w:t>自合同生效后30个工作日内完成</w:t>
            </w:r>
          </w:p>
        </w:tc>
      </w:tr>
      <w:tr w14:paraId="7FB2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72" w:type="dxa"/>
            <w:vAlign w:val="center"/>
          </w:tcPr>
          <w:p w14:paraId="26BAB00A">
            <w:pPr>
              <w:snapToGrid w:val="0"/>
              <w:spacing w:line="500" w:lineRule="exact"/>
              <w:jc w:val="center"/>
              <w:rPr>
                <w:rFonts w:ascii="宋体" w:hAnsi="宋体"/>
                <w:sz w:val="24"/>
                <w:szCs w:val="24"/>
              </w:rPr>
            </w:pPr>
            <w:r>
              <w:rPr>
                <w:rFonts w:hint="eastAsia" w:ascii="宋体" w:hAnsi="宋体"/>
                <w:sz w:val="24"/>
                <w:szCs w:val="24"/>
              </w:rPr>
              <w:t>2</w:t>
            </w:r>
          </w:p>
        </w:tc>
        <w:tc>
          <w:tcPr>
            <w:tcW w:w="2455" w:type="dxa"/>
            <w:gridSpan w:val="2"/>
            <w:vAlign w:val="center"/>
          </w:tcPr>
          <w:p w14:paraId="3C14913A">
            <w:pPr>
              <w:snapToGrid w:val="0"/>
              <w:jc w:val="center"/>
              <w:rPr>
                <w:rFonts w:ascii="宋体" w:hAnsi="宋体"/>
                <w:sz w:val="24"/>
                <w:szCs w:val="24"/>
              </w:rPr>
            </w:pPr>
            <w:r>
              <w:rPr>
                <w:rFonts w:hint="eastAsia" w:ascii="宋体" w:hAnsi="宋体"/>
                <w:sz w:val="24"/>
                <w:szCs w:val="24"/>
              </w:rPr>
              <w:t>网络安全建设整改方案设计服务</w:t>
            </w:r>
          </w:p>
        </w:tc>
        <w:tc>
          <w:tcPr>
            <w:tcW w:w="4252" w:type="dxa"/>
            <w:vAlign w:val="center"/>
          </w:tcPr>
          <w:p w14:paraId="08CFC00F">
            <w:pPr>
              <w:snapToGrid w:val="0"/>
              <w:spacing w:line="500" w:lineRule="exact"/>
              <w:rPr>
                <w:rFonts w:ascii="宋体" w:hAnsi="宋体"/>
                <w:sz w:val="24"/>
                <w:szCs w:val="24"/>
              </w:rPr>
            </w:pPr>
            <w:r>
              <w:rPr>
                <w:rFonts w:hint="eastAsia" w:ascii="宋体" w:hAnsi="宋体"/>
                <w:sz w:val="24"/>
                <w:szCs w:val="24"/>
              </w:rPr>
              <w:t>提供详细的系统安全整改建设方案</w:t>
            </w:r>
          </w:p>
        </w:tc>
        <w:tc>
          <w:tcPr>
            <w:tcW w:w="1311" w:type="dxa"/>
            <w:vMerge w:val="continue"/>
            <w:vAlign w:val="center"/>
          </w:tcPr>
          <w:p w14:paraId="40EEB3DE">
            <w:pPr>
              <w:snapToGrid w:val="0"/>
              <w:spacing w:line="500" w:lineRule="exact"/>
              <w:jc w:val="center"/>
              <w:rPr>
                <w:rFonts w:ascii="宋体" w:hAnsi="宋体"/>
                <w:sz w:val="24"/>
                <w:szCs w:val="24"/>
              </w:rPr>
            </w:pPr>
          </w:p>
        </w:tc>
      </w:tr>
      <w:bookmarkEnd w:id="2"/>
    </w:tbl>
    <w:p w14:paraId="5575D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报价文件组成</w:t>
      </w:r>
      <w:r>
        <w:rPr>
          <w:rFonts w:hint="eastAsia" w:ascii="仿宋_GB2312" w:hAnsi="仿宋_GB2312" w:eastAsia="仿宋_GB2312" w:cs="仿宋_GB2312"/>
          <w:sz w:val="32"/>
          <w:szCs w:val="32"/>
          <w:lang w:val="en-US" w:eastAsia="zh-CN"/>
        </w:rPr>
        <w:t>:</w:t>
      </w:r>
    </w:p>
    <w:p w14:paraId="123D5D40">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p>
    <w:p w14:paraId="2F43DD77">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sz w:val="32"/>
          <w:szCs w:val="32"/>
        </w:rPr>
        <w:t>需提供营业执照副本复印件、税务登记证复印件、组织机构代码证复印件或者具有三证合一的工商营业执照的复印件（加盖公章）；</w:t>
      </w:r>
      <w:r>
        <w:rPr>
          <w:rFonts w:hint="eastAsia" w:ascii="仿宋_GB2312" w:hAnsi="仿宋_GB2312" w:eastAsia="仿宋_GB2312" w:cs="仿宋_GB2312"/>
          <w:color w:val="000000"/>
          <w:sz w:val="32"/>
          <w:szCs w:val="32"/>
        </w:rPr>
        <w:t xml:space="preserve"> </w:t>
      </w:r>
    </w:p>
    <w:p w14:paraId="64EE759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sz w:val="32"/>
          <w:szCs w:val="32"/>
        </w:rPr>
        <w:t xml:space="preserve"> 具有公安部第三研究所颁发的网络安全等级测评与检测评估机构服务认证证书（复印件加盖公章）</w:t>
      </w:r>
      <w:r>
        <w:rPr>
          <w:rFonts w:hint="eastAsia" w:ascii="仿宋_GB2312" w:hAnsi="仿宋_GB2312" w:eastAsia="仿宋_GB2312" w:cs="仿宋_GB2312"/>
          <w:color w:val="000000"/>
          <w:sz w:val="32"/>
          <w:szCs w:val="32"/>
        </w:rPr>
        <w:t>；</w:t>
      </w:r>
    </w:p>
    <w:p w14:paraId="0A834937">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3．报价表（参考附件1）；</w:t>
      </w:r>
    </w:p>
    <w:p w14:paraId="384C3B4D">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4．技术服务方案。</w:t>
      </w:r>
    </w:p>
    <w:p w14:paraId="44D34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备注：应将报价文件装订成册，并标明项目名称、报价人名称等内容。将报价文件装入一个文件袋内加以密封并在每一封贴处加盖公章。</w:t>
      </w:r>
    </w:p>
    <w:p w14:paraId="4E1A8FFF">
      <w:pPr>
        <w:pStyle w:val="10"/>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二、报价</w:t>
      </w:r>
      <w:r>
        <w:rPr>
          <w:rFonts w:hint="eastAsia" w:ascii="黑体" w:hAnsi="黑体" w:eastAsia="黑体" w:cs="黑体"/>
          <w:b w:val="0"/>
          <w:bCs/>
          <w:sz w:val="32"/>
          <w:szCs w:val="32"/>
        </w:rPr>
        <w:t>时间、地点</w:t>
      </w:r>
    </w:p>
    <w:p w14:paraId="3548671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1．报价时间：2024年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 xml:space="preserve">月 </w:t>
      </w:r>
      <w:r>
        <w:rPr>
          <w:rFonts w:hint="eastAsia" w:ascii="仿宋_GB2312" w:hAnsi="仿宋_GB2312" w:eastAsia="仿宋_GB2312" w:cs="仿宋_GB2312"/>
          <w:color w:val="000000"/>
          <w:sz w:val="32"/>
          <w:szCs w:val="32"/>
          <w:lang w:val="en-US" w:eastAsia="zh-CN"/>
        </w:rPr>
        <w:t>15 日至2024年7月 19日中午12时止，逾期不再受理</w:t>
      </w:r>
      <w:r>
        <w:rPr>
          <w:rFonts w:hint="eastAsia" w:ascii="仿宋_GB2312" w:hAnsi="仿宋_GB2312" w:eastAsia="仿宋_GB2312" w:cs="仿宋_GB2312"/>
          <w:color w:val="000000"/>
          <w:sz w:val="32"/>
          <w:szCs w:val="32"/>
        </w:rPr>
        <w:t>。</w:t>
      </w:r>
    </w:p>
    <w:p w14:paraId="4AD12DBA">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2．报送地点：</w:t>
      </w:r>
      <w:r>
        <w:rPr>
          <w:rFonts w:hint="eastAsia" w:ascii="仿宋_GB2312" w:hAnsi="仿宋_GB2312" w:eastAsia="仿宋_GB2312" w:cs="仿宋_GB2312"/>
          <w:color w:val="000000"/>
          <w:sz w:val="32"/>
          <w:szCs w:val="32"/>
          <w:lang w:eastAsia="zh-CN"/>
        </w:rPr>
        <w:t>海口市行政办公区</w:t>
      </w:r>
      <w:r>
        <w:rPr>
          <w:rFonts w:hint="eastAsia" w:ascii="仿宋_GB2312" w:hAnsi="仿宋_GB2312" w:eastAsia="仿宋_GB2312" w:cs="仿宋_GB2312"/>
          <w:color w:val="000000"/>
          <w:sz w:val="32"/>
          <w:szCs w:val="32"/>
          <w:lang w:val="en-US" w:eastAsia="zh-CN"/>
        </w:rPr>
        <w:t>12号楼2004室</w:t>
      </w:r>
    </w:p>
    <w:p w14:paraId="1A5FE43D">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lang w:eastAsia="zh-CN"/>
        </w:rPr>
        <w:t>邓佛海</w:t>
      </w:r>
      <w:r>
        <w:rPr>
          <w:rFonts w:hint="eastAsia" w:ascii="仿宋_GB2312" w:hAnsi="仿宋_GB2312" w:eastAsia="仿宋_GB2312" w:cs="仿宋_GB2312"/>
          <w:color w:val="000000"/>
          <w:sz w:val="32"/>
          <w:szCs w:val="32"/>
        </w:rPr>
        <w:t xml:space="preserve">      </w:t>
      </w:r>
    </w:p>
    <w:p w14:paraId="0F0D7D5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heme="minorEastAsia" w:hAnsiTheme="minorEastAsia"/>
          <w:color w:val="000000"/>
          <w:sz w:val="24"/>
          <w:szCs w:val="24"/>
        </w:rPr>
      </w:pPr>
      <w:r>
        <w:rPr>
          <w:rFonts w:hint="eastAsia" w:ascii="仿宋_GB2312" w:hAnsi="仿宋_GB2312" w:eastAsia="仿宋_GB2312" w:cs="仿宋_GB2312"/>
          <w:color w:val="000000"/>
          <w:sz w:val="32"/>
          <w:szCs w:val="32"/>
        </w:rPr>
        <w:t>联系方式：</w:t>
      </w:r>
      <w:r>
        <w:rPr>
          <w:rFonts w:hint="eastAsia" w:ascii="仿宋_GB2312" w:hAnsi="仿宋_GB2312" w:eastAsia="仿宋_GB2312" w:cs="仿宋_GB2312"/>
          <w:color w:val="000000"/>
          <w:sz w:val="32"/>
          <w:szCs w:val="32"/>
          <w:lang w:val="en-US" w:eastAsia="zh-CN"/>
        </w:rPr>
        <w:t>68722608</w:t>
      </w:r>
      <w:r>
        <w:rPr>
          <w:rFonts w:hint="eastAsia" w:ascii="仿宋_GB2312" w:hAnsi="仿宋_GB2312" w:eastAsia="仿宋_GB2312" w:cs="仿宋_GB2312"/>
          <w:color w:val="000000"/>
          <w:sz w:val="32"/>
          <w:szCs w:val="32"/>
        </w:rPr>
        <w:t xml:space="preserve">        </w:t>
      </w:r>
      <w:r>
        <w:rPr>
          <w:rFonts w:hint="eastAsia" w:asciiTheme="minorEastAsia" w:hAnsiTheme="minorEastAsia"/>
          <w:color w:val="000000"/>
          <w:sz w:val="32"/>
          <w:szCs w:val="32"/>
        </w:rPr>
        <w:t xml:space="preserve">   </w:t>
      </w:r>
      <w:r>
        <w:rPr>
          <w:rFonts w:hint="eastAsia" w:asciiTheme="minorEastAsia" w:hAnsiTheme="minorEastAsia"/>
          <w:color w:val="000000"/>
          <w:sz w:val="24"/>
          <w:szCs w:val="24"/>
        </w:rPr>
        <w:t xml:space="preserve">                                          </w:t>
      </w:r>
      <w:r>
        <w:rPr>
          <w:rFonts w:asciiTheme="minorEastAsia" w:hAnsiTheme="minorEastAsia"/>
          <w:color w:val="000000"/>
          <w:sz w:val="24"/>
          <w:szCs w:val="24"/>
        </w:rPr>
        <w:t xml:space="preserve"> </w:t>
      </w:r>
      <w:r>
        <w:rPr>
          <w:rFonts w:hint="eastAsia" w:asciiTheme="minorEastAsia" w:hAnsiTheme="minorEastAsia"/>
          <w:color w:val="000000"/>
          <w:sz w:val="24"/>
          <w:szCs w:val="24"/>
        </w:rPr>
        <w:t xml:space="preserve"> </w:t>
      </w:r>
    </w:p>
    <w:p w14:paraId="710E7D3F">
      <w:pPr>
        <w:spacing w:line="360" w:lineRule="auto"/>
        <w:rPr>
          <w:rFonts w:asciiTheme="minorEastAsia" w:hAnsiTheme="minorEastAsia"/>
          <w:color w:val="000000"/>
          <w:sz w:val="24"/>
          <w:szCs w:val="24"/>
        </w:rPr>
      </w:pPr>
    </w:p>
    <w:p w14:paraId="39EA070C">
      <w:pPr>
        <w:spacing w:line="360" w:lineRule="auto"/>
        <w:rPr>
          <w:rFonts w:asciiTheme="minorEastAsia" w:hAnsiTheme="minorEastAsia"/>
          <w:sz w:val="24"/>
          <w:szCs w:val="24"/>
        </w:rPr>
      </w:pPr>
    </w:p>
    <w:p w14:paraId="2EFB8D6B">
      <w:pPr>
        <w:spacing w:line="360" w:lineRule="auto"/>
        <w:rPr>
          <w:rFonts w:asciiTheme="minorEastAsia" w:hAnsiTheme="minorEastAsia"/>
          <w:sz w:val="24"/>
          <w:szCs w:val="24"/>
        </w:rPr>
      </w:pPr>
    </w:p>
    <w:p w14:paraId="7C3C6D0D">
      <w:pPr>
        <w:spacing w:line="360" w:lineRule="auto"/>
        <w:rPr>
          <w:rFonts w:asciiTheme="minorEastAsia" w:hAnsiTheme="minorEastAsia"/>
          <w:sz w:val="24"/>
          <w:szCs w:val="24"/>
        </w:rPr>
      </w:pPr>
    </w:p>
    <w:p w14:paraId="0300ED0C">
      <w:pPr>
        <w:spacing w:line="360" w:lineRule="auto"/>
        <w:rPr>
          <w:rFonts w:asciiTheme="minorEastAsia" w:hAnsiTheme="minorEastAsia"/>
          <w:sz w:val="24"/>
          <w:szCs w:val="24"/>
        </w:rPr>
      </w:pPr>
    </w:p>
    <w:p w14:paraId="104118A3">
      <w:pPr>
        <w:spacing w:line="360" w:lineRule="auto"/>
        <w:rPr>
          <w:rFonts w:asciiTheme="minorEastAsia" w:hAnsiTheme="minorEastAsia"/>
          <w:sz w:val="24"/>
          <w:szCs w:val="24"/>
        </w:rPr>
      </w:pPr>
    </w:p>
    <w:p w14:paraId="1A50954D">
      <w:pPr>
        <w:spacing w:line="500" w:lineRule="exact"/>
        <w:jc w:val="center"/>
        <w:rPr>
          <w:rFonts w:hint="eastAsia" w:ascii="仿宋_GB2312" w:hAnsi="仿宋_GB2312" w:eastAsia="仿宋_GB2312" w:cs="仿宋_GB2312"/>
          <w:b w:val="0"/>
          <w:bCs/>
          <w:sz w:val="32"/>
          <w:szCs w:val="32"/>
        </w:rPr>
      </w:pPr>
      <w:r>
        <w:rPr>
          <w:rFonts w:hint="eastAsia" w:asciiTheme="minorEastAsia" w:hAnsiTheme="minorEastAsia"/>
          <w:b/>
          <w:sz w:val="28"/>
          <w:szCs w:val="28"/>
        </w:rPr>
        <w:t xml:space="preserve">                  </w:t>
      </w:r>
      <w:r>
        <w:rPr>
          <w:rFonts w:hint="eastAsia" w:ascii="仿宋_GB2312" w:hAnsi="仿宋_GB2312" w:eastAsia="仿宋_GB2312" w:cs="仿宋_GB2312"/>
          <w:b w:val="0"/>
          <w:bCs/>
          <w:sz w:val="32"/>
          <w:szCs w:val="32"/>
        </w:rPr>
        <w:t xml:space="preserve">   政协海口市委员会办公室 </w:t>
      </w:r>
    </w:p>
    <w:p w14:paraId="08964BB8">
      <w:pPr>
        <w:spacing w:line="500" w:lineRule="exact"/>
        <w:jc w:val="cente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val="en-US" w:eastAsia="zh-CN"/>
        </w:rPr>
        <w:t>2024</w:t>
      </w:r>
      <w:r>
        <w:rPr>
          <w:rFonts w:hint="eastAsia" w:ascii="仿宋_GB2312" w:hAnsi="仿宋_GB2312" w:eastAsia="仿宋_GB2312" w:cs="仿宋_GB2312"/>
          <w:b w:val="0"/>
          <w:bCs/>
          <w:sz w:val="32"/>
          <w:szCs w:val="32"/>
        </w:rPr>
        <w:t xml:space="preserve"> 年 </w:t>
      </w: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 xml:space="preserve"> 月 </w:t>
      </w:r>
      <w:r>
        <w:rPr>
          <w:rFonts w:hint="eastAsia" w:ascii="仿宋_GB2312" w:hAnsi="仿宋_GB2312" w:eastAsia="仿宋_GB2312" w:cs="仿宋_GB2312"/>
          <w:b w:val="0"/>
          <w:bCs/>
          <w:sz w:val="32"/>
          <w:szCs w:val="32"/>
          <w:lang w:val="en-US" w:eastAsia="zh-CN"/>
        </w:rPr>
        <w:t>15</w:t>
      </w:r>
      <w:r>
        <w:rPr>
          <w:rFonts w:hint="eastAsia" w:ascii="仿宋_GB2312" w:hAnsi="仿宋_GB2312" w:eastAsia="仿宋_GB2312" w:cs="仿宋_GB2312"/>
          <w:b w:val="0"/>
          <w:bCs/>
          <w:sz w:val="32"/>
          <w:szCs w:val="32"/>
        </w:rPr>
        <w:t xml:space="preserve"> 日</w:t>
      </w:r>
    </w:p>
    <w:p w14:paraId="30E78C64">
      <w:pPr>
        <w:spacing w:line="360" w:lineRule="auto"/>
        <w:rPr>
          <w:rFonts w:asciiTheme="minorEastAsia" w:hAnsiTheme="minorEastAsia"/>
          <w:b/>
          <w:sz w:val="28"/>
          <w:szCs w:val="28"/>
        </w:rPr>
      </w:pPr>
    </w:p>
    <w:p w14:paraId="05DB576B">
      <w:pPr>
        <w:pStyle w:val="2"/>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color w:val="000000"/>
          <w:sz w:val="30"/>
          <w:szCs w:val="30"/>
        </w:rPr>
      </w:pPr>
      <w:bookmarkStart w:id="3" w:name="_Toc347223415"/>
      <w:r>
        <w:rPr>
          <w:rFonts w:hint="eastAsia" w:ascii="黑体" w:hAnsi="黑体" w:eastAsia="黑体" w:cs="黑体"/>
          <w:b w:val="0"/>
          <w:bCs w:val="0"/>
          <w:color w:val="000000"/>
          <w:sz w:val="32"/>
          <w:szCs w:val="32"/>
        </w:rPr>
        <w:t xml:space="preserve">附件1   </w:t>
      </w:r>
      <w:r>
        <w:rPr>
          <w:rFonts w:hint="eastAsia"/>
          <w:color w:val="000000"/>
          <w:sz w:val="30"/>
          <w:szCs w:val="30"/>
        </w:rPr>
        <w:t xml:space="preserve">          </w:t>
      </w:r>
    </w:p>
    <w:p w14:paraId="62567385">
      <w:pPr>
        <w:pStyle w:val="2"/>
        <w:keepNext/>
        <w:keepLines/>
        <w:pageBreakBefore w:val="0"/>
        <w:widowControl/>
        <w:kinsoku/>
        <w:wordWrap/>
        <w:overflowPunct/>
        <w:topLinePunct w:val="0"/>
        <w:autoSpaceDE/>
        <w:autoSpaceDN/>
        <w:bidi w:val="0"/>
        <w:adjustRightInd/>
        <w:snapToGrid/>
        <w:spacing w:before="0" w:after="0" w:line="240" w:lineRule="auto"/>
        <w:jc w:val="center"/>
        <w:textAlignment w:val="auto"/>
        <w:rPr>
          <w:rFonts w:hint="eastAsia" w:ascii="CESI小标宋-GB2312" w:hAnsi="CESI小标宋-GB2312" w:eastAsia="CESI小标宋-GB2312" w:cs="CESI小标宋-GB2312"/>
          <w:b w:val="0"/>
          <w:bCs w:val="0"/>
          <w:color w:val="000000"/>
          <w:kern w:val="2"/>
          <w:sz w:val="44"/>
          <w:szCs w:val="44"/>
        </w:rPr>
      </w:pPr>
      <w:r>
        <w:rPr>
          <w:rFonts w:hint="eastAsia" w:ascii="CESI小标宋-GB2312" w:hAnsi="CESI小标宋-GB2312" w:eastAsia="CESI小标宋-GB2312" w:cs="CESI小标宋-GB2312"/>
          <w:b w:val="0"/>
          <w:bCs w:val="0"/>
          <w:color w:val="000000"/>
          <w:sz w:val="44"/>
          <w:szCs w:val="44"/>
        </w:rPr>
        <w:t>报价一览表</w:t>
      </w:r>
      <w:bookmarkEnd w:id="3"/>
    </w:p>
    <w:p w14:paraId="70973054">
      <w:pPr>
        <w:keepNext w:val="0"/>
        <w:keepLines w:val="0"/>
        <w:pageBreakBefore w:val="0"/>
        <w:widowControl w:val="0"/>
        <w:tabs>
          <w:tab w:val="left" w:pos="4858"/>
        </w:tabs>
        <w:kinsoku/>
        <w:wordWrap/>
        <w:overflowPunct/>
        <w:topLinePunct w:val="0"/>
        <w:autoSpaceDE/>
        <w:autoSpaceDN/>
        <w:bidi w:val="0"/>
        <w:adjustRightInd/>
        <w:snapToGrid/>
        <w:spacing w:before="19"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项目名称：</w:t>
      </w:r>
      <w:r>
        <w:rPr>
          <w:rFonts w:hint="eastAsia" w:ascii="仿宋_GB2312" w:hAnsi="仿宋_GB2312" w:eastAsia="仿宋_GB2312" w:cs="仿宋_GB2312"/>
          <w:color w:val="000000"/>
          <w:sz w:val="32"/>
          <w:szCs w:val="32"/>
          <w:lang w:eastAsia="zh-CN"/>
        </w:rPr>
        <w:t>政协海口市</w:t>
      </w:r>
      <w:r>
        <w:rPr>
          <w:rFonts w:hint="eastAsia" w:ascii="仿宋_GB2312" w:hAnsi="仿宋_GB2312" w:eastAsia="仿宋_GB2312" w:cs="仿宋_GB2312"/>
          <w:color w:val="000000"/>
          <w:sz w:val="32"/>
          <w:szCs w:val="32"/>
        </w:rPr>
        <w:t>委员会办公室2024年网络安全等级保护测评服务项目</w:t>
      </w:r>
    </w:p>
    <w:tbl>
      <w:tblPr>
        <w:tblStyle w:val="7"/>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562"/>
        <w:gridCol w:w="4118"/>
        <w:gridCol w:w="1152"/>
        <w:gridCol w:w="1317"/>
      </w:tblGrid>
      <w:tr w14:paraId="5247C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69" w:type="dxa"/>
            <w:vAlign w:val="center"/>
          </w:tcPr>
          <w:p w14:paraId="2DF018CA">
            <w:pPr>
              <w:snapToGrid w:val="0"/>
              <w:spacing w:line="240" w:lineRule="atLeast"/>
              <w:jc w:val="center"/>
              <w:rPr>
                <w:rFonts w:hint="eastAsia" w:ascii="黑体" w:hAnsi="黑体" w:eastAsia="黑体" w:cs="黑体"/>
                <w:b w:val="0"/>
                <w:bCs/>
                <w:sz w:val="32"/>
                <w:szCs w:val="32"/>
              </w:rPr>
            </w:pPr>
            <w:r>
              <w:rPr>
                <w:rFonts w:hint="eastAsia" w:ascii="黑体" w:hAnsi="黑体" w:eastAsia="黑体" w:cs="黑体"/>
                <w:b w:val="0"/>
                <w:bCs/>
                <w:sz w:val="32"/>
                <w:szCs w:val="32"/>
              </w:rPr>
              <w:t>编号</w:t>
            </w:r>
          </w:p>
        </w:tc>
        <w:tc>
          <w:tcPr>
            <w:tcW w:w="5680" w:type="dxa"/>
            <w:gridSpan w:val="2"/>
            <w:vAlign w:val="center"/>
          </w:tcPr>
          <w:p w14:paraId="4546C64C">
            <w:pPr>
              <w:snapToGrid w:val="0"/>
              <w:spacing w:line="240" w:lineRule="atLeast"/>
              <w:jc w:val="center"/>
              <w:rPr>
                <w:rFonts w:hint="eastAsia" w:ascii="黑体" w:hAnsi="黑体" w:eastAsia="黑体" w:cs="黑体"/>
                <w:b w:val="0"/>
                <w:bCs/>
                <w:sz w:val="32"/>
                <w:szCs w:val="32"/>
              </w:rPr>
            </w:pPr>
            <w:r>
              <w:rPr>
                <w:rFonts w:hint="eastAsia" w:ascii="黑体" w:hAnsi="黑体" w:eastAsia="黑体" w:cs="黑体"/>
                <w:b w:val="0"/>
                <w:bCs/>
                <w:sz w:val="32"/>
                <w:szCs w:val="32"/>
              </w:rPr>
              <w:t>服务内容</w:t>
            </w:r>
          </w:p>
        </w:tc>
        <w:tc>
          <w:tcPr>
            <w:tcW w:w="1152" w:type="dxa"/>
            <w:vAlign w:val="center"/>
          </w:tcPr>
          <w:p w14:paraId="67A793CF">
            <w:pPr>
              <w:snapToGrid w:val="0"/>
              <w:spacing w:line="240" w:lineRule="atLeast"/>
              <w:jc w:val="center"/>
              <w:rPr>
                <w:rFonts w:hint="eastAsia" w:ascii="黑体" w:hAnsi="黑体" w:eastAsia="黑体" w:cs="黑体"/>
                <w:b w:val="0"/>
                <w:bCs/>
                <w:sz w:val="32"/>
                <w:szCs w:val="32"/>
              </w:rPr>
            </w:pPr>
            <w:r>
              <w:rPr>
                <w:rFonts w:hint="eastAsia" w:ascii="黑体" w:hAnsi="黑体" w:eastAsia="黑体" w:cs="黑体"/>
                <w:b w:val="0"/>
                <w:bCs/>
                <w:sz w:val="32"/>
                <w:szCs w:val="32"/>
              </w:rPr>
              <w:t>数量</w:t>
            </w:r>
          </w:p>
        </w:tc>
        <w:tc>
          <w:tcPr>
            <w:tcW w:w="1317" w:type="dxa"/>
            <w:vAlign w:val="center"/>
          </w:tcPr>
          <w:p w14:paraId="3046EACE">
            <w:pPr>
              <w:snapToGrid w:val="0"/>
              <w:spacing w:line="240" w:lineRule="atLeast"/>
              <w:jc w:val="center"/>
              <w:rPr>
                <w:rFonts w:hint="eastAsia" w:ascii="黑体" w:hAnsi="黑体" w:eastAsia="黑体" w:cs="黑体"/>
                <w:b w:val="0"/>
                <w:bCs/>
                <w:sz w:val="32"/>
                <w:szCs w:val="32"/>
              </w:rPr>
            </w:pPr>
            <w:r>
              <w:rPr>
                <w:rFonts w:hint="eastAsia" w:ascii="黑体" w:hAnsi="黑体" w:eastAsia="黑体" w:cs="黑体"/>
                <w:b w:val="0"/>
                <w:bCs/>
                <w:sz w:val="32"/>
                <w:szCs w:val="32"/>
              </w:rPr>
              <w:t>单位</w:t>
            </w:r>
          </w:p>
        </w:tc>
      </w:tr>
      <w:tr w14:paraId="2872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869" w:type="dxa"/>
            <w:vAlign w:val="center"/>
          </w:tcPr>
          <w:p w14:paraId="02F94155">
            <w:pPr>
              <w:snapToGrid w:val="0"/>
              <w:spacing w:line="24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562" w:type="dxa"/>
            <w:vAlign w:val="center"/>
          </w:tcPr>
          <w:p w14:paraId="252CAACF">
            <w:pPr>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网络安全等级保护测评服务</w:t>
            </w:r>
          </w:p>
        </w:tc>
        <w:tc>
          <w:tcPr>
            <w:tcW w:w="4118" w:type="dxa"/>
            <w:vAlign w:val="center"/>
          </w:tcPr>
          <w:p w14:paraId="56542897">
            <w:pPr>
              <w:snapToGrid w:val="0"/>
              <w:ind w:firstLine="142"/>
              <w:jc w:val="center"/>
              <w:rPr>
                <w:rFonts w:hint="eastAsia" w:ascii="仿宋_GB2312" w:hAnsi="仿宋_GB2312" w:eastAsia="仿宋_GB2312" w:cs="仿宋_GB2312"/>
                <w:sz w:val="32"/>
                <w:szCs w:val="32"/>
              </w:rPr>
            </w:pPr>
            <w:bookmarkStart w:id="4" w:name="_Hlk110952805"/>
            <w:r>
              <w:rPr>
                <w:rFonts w:hint="eastAsia" w:ascii="仿宋_GB2312" w:hAnsi="仿宋_GB2312" w:eastAsia="仿宋_GB2312" w:cs="仿宋_GB2312"/>
                <w:sz w:val="32"/>
                <w:szCs w:val="32"/>
              </w:rPr>
              <w:t>海口市政协门户网站</w:t>
            </w:r>
          </w:p>
          <w:bookmarkEnd w:id="4"/>
          <w:p w14:paraId="55AC933B">
            <w:pPr>
              <w:snapToGrid w:val="0"/>
              <w:spacing w:line="240" w:lineRule="atLeast"/>
              <w:ind w:firstLine="160" w:firstLineChars="5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第二级S2A2G2</w:t>
            </w:r>
          </w:p>
        </w:tc>
        <w:tc>
          <w:tcPr>
            <w:tcW w:w="1152" w:type="dxa"/>
            <w:vAlign w:val="center"/>
          </w:tcPr>
          <w:p w14:paraId="40D65F20">
            <w:pPr>
              <w:snapToGrid w:val="0"/>
              <w:spacing w:line="240" w:lineRule="atLeast"/>
              <w:ind w:firstLine="1440" w:firstLineChars="450"/>
              <w:rPr>
                <w:rFonts w:hint="eastAsia" w:ascii="仿宋_GB2312" w:hAnsi="仿宋_GB2312" w:eastAsia="仿宋_GB2312" w:cs="仿宋_GB2312"/>
                <w:sz w:val="32"/>
                <w:szCs w:val="32"/>
              </w:rPr>
            </w:pPr>
          </w:p>
        </w:tc>
        <w:tc>
          <w:tcPr>
            <w:tcW w:w="1317" w:type="dxa"/>
            <w:vAlign w:val="center"/>
          </w:tcPr>
          <w:p w14:paraId="780367A2">
            <w:pPr>
              <w:snapToGrid w:val="0"/>
              <w:spacing w:line="240" w:lineRule="atLeast"/>
              <w:ind w:firstLine="1440" w:firstLineChars="450"/>
              <w:rPr>
                <w:rFonts w:hint="eastAsia" w:ascii="仿宋_GB2312" w:hAnsi="仿宋_GB2312" w:eastAsia="仿宋_GB2312" w:cs="仿宋_GB2312"/>
                <w:sz w:val="32"/>
                <w:szCs w:val="32"/>
              </w:rPr>
            </w:pPr>
          </w:p>
        </w:tc>
      </w:tr>
      <w:tr w14:paraId="4E94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69" w:type="dxa"/>
            <w:vAlign w:val="center"/>
          </w:tcPr>
          <w:p w14:paraId="69E889B7">
            <w:pPr>
              <w:snapToGrid w:val="0"/>
              <w:spacing w:line="24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680" w:type="dxa"/>
            <w:gridSpan w:val="2"/>
            <w:vAlign w:val="center"/>
          </w:tcPr>
          <w:p w14:paraId="179D57AF">
            <w:pPr>
              <w:snapToGrid w:val="0"/>
              <w:spacing w:line="240" w:lineRule="atLeast"/>
              <w:ind w:firstLine="160"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网络安全建设整改方案设计服务</w:t>
            </w:r>
          </w:p>
        </w:tc>
        <w:tc>
          <w:tcPr>
            <w:tcW w:w="1152" w:type="dxa"/>
            <w:vAlign w:val="center"/>
          </w:tcPr>
          <w:p w14:paraId="29B25E98">
            <w:pPr>
              <w:snapToGrid w:val="0"/>
              <w:spacing w:line="240" w:lineRule="atLeast"/>
              <w:ind w:firstLine="1440" w:firstLineChars="450"/>
              <w:rPr>
                <w:rFonts w:hint="eastAsia" w:ascii="仿宋_GB2312" w:hAnsi="仿宋_GB2312" w:eastAsia="仿宋_GB2312" w:cs="仿宋_GB2312"/>
                <w:sz w:val="32"/>
                <w:szCs w:val="32"/>
              </w:rPr>
            </w:pPr>
          </w:p>
        </w:tc>
        <w:tc>
          <w:tcPr>
            <w:tcW w:w="1317" w:type="dxa"/>
            <w:vAlign w:val="center"/>
          </w:tcPr>
          <w:p w14:paraId="2510DB0D">
            <w:pPr>
              <w:snapToGrid w:val="0"/>
              <w:spacing w:line="240" w:lineRule="atLeast"/>
              <w:ind w:firstLine="1440" w:firstLineChars="450"/>
              <w:rPr>
                <w:rFonts w:hint="eastAsia" w:ascii="仿宋_GB2312" w:hAnsi="仿宋_GB2312" w:eastAsia="仿宋_GB2312" w:cs="仿宋_GB2312"/>
                <w:sz w:val="32"/>
                <w:szCs w:val="32"/>
              </w:rPr>
            </w:pPr>
          </w:p>
        </w:tc>
      </w:tr>
      <w:tr w14:paraId="3971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9" w:type="dxa"/>
            <w:vAlign w:val="center"/>
          </w:tcPr>
          <w:p w14:paraId="2D80907B">
            <w:pPr>
              <w:snapToGrid w:val="0"/>
              <w:spacing w:line="24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8149" w:type="dxa"/>
            <w:gridSpan w:val="4"/>
            <w:vAlign w:val="center"/>
          </w:tcPr>
          <w:p w14:paraId="3E578D0A">
            <w:pPr>
              <w:snapToGrid w:val="0"/>
              <w:spacing w:line="240" w:lineRule="atLeast"/>
              <w:ind w:firstLine="1440" w:firstLineChars="4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合计：人民币</w:t>
            </w:r>
          </w:p>
        </w:tc>
      </w:tr>
    </w:tbl>
    <w:p w14:paraId="48166C3C">
      <w:pPr>
        <w:tabs>
          <w:tab w:val="left" w:pos="4858"/>
        </w:tabs>
        <w:spacing w:before="19" w:line="360" w:lineRule="auto"/>
        <w:rPr>
          <w:rFonts w:hint="eastAsia" w:ascii="仿宋_GB2312" w:hAnsi="仿宋_GB2312" w:eastAsia="仿宋_GB2312" w:cs="仿宋_GB2312"/>
          <w:color w:val="000000"/>
          <w:sz w:val="32"/>
          <w:szCs w:val="32"/>
        </w:rPr>
      </w:pPr>
    </w:p>
    <w:p w14:paraId="508F0401">
      <w:pPr>
        <w:keepNext w:val="0"/>
        <w:keepLines w:val="0"/>
        <w:pageBreakBefore w:val="0"/>
        <w:widowControl w:val="0"/>
        <w:tabs>
          <w:tab w:val="left" w:pos="4858"/>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报价人：（盖章）</w:t>
      </w:r>
    </w:p>
    <w:p w14:paraId="613D242A">
      <w:pPr>
        <w:keepNext w:val="0"/>
        <w:keepLines w:val="0"/>
        <w:pageBreakBefore w:val="0"/>
        <w:widowControl w:val="0"/>
        <w:tabs>
          <w:tab w:val="left" w:pos="4858"/>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报价人法定（授权）代表签名：        </w:t>
      </w:r>
      <w:bookmarkStart w:id="5" w:name="_GoBack"/>
      <w:bookmarkEnd w:id="5"/>
      <w:r>
        <w:rPr>
          <w:rFonts w:hint="eastAsia" w:ascii="仿宋_GB2312" w:hAnsi="仿宋_GB2312" w:eastAsia="仿宋_GB2312" w:cs="仿宋_GB2312"/>
          <w:color w:val="000000"/>
          <w:sz w:val="32"/>
          <w:szCs w:val="32"/>
        </w:rPr>
        <w:t>日期：</w:t>
      </w:r>
    </w:p>
    <w:p w14:paraId="6193B497">
      <w:pPr>
        <w:keepNext w:val="0"/>
        <w:keepLines w:val="0"/>
        <w:pageBreakBefore w:val="0"/>
        <w:widowControl w:val="0"/>
        <w:tabs>
          <w:tab w:val="left" w:pos="4858"/>
        </w:tabs>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000000"/>
          <w:sz w:val="32"/>
          <w:szCs w:val="32"/>
        </w:rPr>
      </w:pPr>
    </w:p>
    <w:p w14:paraId="1012FBDF">
      <w:pPr>
        <w:keepNext w:val="0"/>
        <w:keepLines w:val="0"/>
        <w:pageBreakBefore w:val="0"/>
        <w:widowControl w:val="0"/>
        <w:tabs>
          <w:tab w:val="left" w:pos="4858"/>
        </w:tabs>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 1、报价一览表格式不得自行改动，所有价格用人民币</w:t>
      </w:r>
      <w:r>
        <w:rPr>
          <w:rFonts w:hint="eastAsia" w:ascii="仿宋_GB2312" w:hAnsi="仿宋_GB2312" w:eastAsia="仿宋_GB2312" w:cs="仿宋_GB2312"/>
          <w:color w:val="000000"/>
          <w:sz w:val="32"/>
          <w:szCs w:val="32"/>
          <w:lang w:eastAsia="zh-CN"/>
        </w:rPr>
        <w:t>计价</w:t>
      </w:r>
      <w:r>
        <w:rPr>
          <w:rFonts w:hint="eastAsia" w:ascii="仿宋_GB2312" w:hAnsi="仿宋_GB2312" w:eastAsia="仿宋_GB2312" w:cs="仿宋_GB2312"/>
          <w:color w:val="000000"/>
          <w:sz w:val="32"/>
          <w:szCs w:val="32"/>
        </w:rPr>
        <w:t>；</w:t>
      </w:r>
    </w:p>
    <w:p w14:paraId="140F6CD7">
      <w:pPr>
        <w:keepNext w:val="0"/>
        <w:keepLines w:val="0"/>
        <w:pageBreakBefore w:val="0"/>
        <w:widowControl w:val="0"/>
        <w:tabs>
          <w:tab w:val="left" w:pos="4858"/>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2、本报价应包括报价表中所有服务费用和一切应付税费，否则以报价主体不明作无效报价处理；</w:t>
      </w:r>
    </w:p>
    <w:p w14:paraId="10B39B9B">
      <w:pPr>
        <w:keepNext w:val="0"/>
        <w:keepLines w:val="0"/>
        <w:pageBreakBefore w:val="0"/>
        <w:widowControl w:val="0"/>
        <w:tabs>
          <w:tab w:val="left" w:pos="4858"/>
        </w:tabs>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3、本报价一经</w:t>
      </w:r>
      <w:r>
        <w:rPr>
          <w:rFonts w:hint="eastAsia" w:ascii="仿宋_GB2312" w:hAnsi="仿宋_GB2312" w:eastAsia="仿宋_GB2312" w:cs="仿宋_GB2312"/>
          <w:color w:val="000000"/>
          <w:sz w:val="32"/>
          <w:szCs w:val="32"/>
          <w:lang w:eastAsia="zh-CN"/>
        </w:rPr>
        <w:t>政协海口市委员会办公室</w:t>
      </w:r>
      <w:r>
        <w:rPr>
          <w:rFonts w:hint="eastAsia" w:ascii="仿宋_GB2312" w:hAnsi="仿宋_GB2312" w:eastAsia="仿宋_GB2312" w:cs="仿宋_GB2312"/>
          <w:color w:val="000000"/>
          <w:sz w:val="32"/>
          <w:szCs w:val="32"/>
        </w:rPr>
        <w:t>确认，即为签订合同的最终依据；</w:t>
      </w:r>
    </w:p>
    <w:p w14:paraId="653FF567">
      <w:pPr>
        <w:keepNext w:val="0"/>
        <w:keepLines w:val="0"/>
        <w:pageBreakBefore w:val="0"/>
        <w:widowControl w:val="0"/>
        <w:tabs>
          <w:tab w:val="left" w:pos="4858"/>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4、项目工期：合同生效且完成定级备案后30个工作日内完成测评并提交《网络安全等级保护测评报告》、《网络安全建设整改方案》。</w:t>
      </w:r>
    </w:p>
    <w:sectPr>
      <w:footerReference r:id="rId3" w:type="default"/>
      <w:pgSz w:w="11906" w:h="16838"/>
      <w:pgMar w:top="1984" w:right="1474"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iti SC Light">
    <w:altName w:val="仿宋"/>
    <w:panose1 w:val="00000000000000000000"/>
    <w:charset w:val="50"/>
    <w:family w:val="auto"/>
    <w:pitch w:val="default"/>
    <w:sig w:usb0="00000000" w:usb1="00000000" w:usb2="00000010" w:usb3="00000000" w:csb0="003E0000" w:csb1="00000000"/>
  </w:font>
  <w:font w:name=".PingFang SC">
    <w:altName w:val="宋体"/>
    <w:panose1 w:val="00000000000000000000"/>
    <w:charset w:val="86"/>
    <w:family w:val="swiss"/>
    <w:pitch w:val="default"/>
    <w:sig w:usb0="00000000" w:usb1="00000000" w:usb2="00000017" w:usb3="00000000" w:csb0="00040001" w:csb1="00000000"/>
  </w:font>
  <w:font w:name="CESI小标宋-GB2312">
    <w:altName w:val="宋体"/>
    <w:panose1 w:val="02000500000000000000"/>
    <w:charset w:val="86"/>
    <w:family w:val="auto"/>
    <w:pitch w:val="default"/>
    <w:sig w:usb0="00000000" w:usb1="00000000" w:usb2="00000010"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CD4C1">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5163820</wp:posOffset>
              </wp:positionH>
              <wp:positionV relativeFrom="paragraph">
                <wp:posOffset>-161290</wp:posOffset>
              </wp:positionV>
              <wp:extent cx="452755" cy="3009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52755" cy="300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B6CA5">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6.6pt;margin-top:-12.7pt;height:23.7pt;width:35.65pt;mso-position-horizontal-relative:margin;z-index:251659264;mso-width-relative:page;mso-height-relative:page;" filled="f" stroked="f" coordsize="21600,21600" o:gfxdata="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AJZWXZAAAACgEAAA8AAAAAAAAAAQAgAAAAIgAAAGRycy9kb3du&#10;cmV2LnhtbFBLAQIUABQAAAAIAIdO4kB/gQ9zNwIAAGEEAAAOAAAAAAAAAAEAIAAAACgBAABkcnMv&#10;ZTJvRG9jLnhtbFBLBQYAAAAABgAGAFkBAADRBQAAAAA=&#10;">
              <v:fill on="f" focussize="0,0"/>
              <v:stroke on="f" weight="0.5pt"/>
              <v:imagedata o:title=""/>
              <o:lock v:ext="edit" aspectratio="f"/>
              <v:textbox inset="0mm,0mm,0mm,0mm">
                <w:txbxContent>
                  <w:p w14:paraId="260B6CA5">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p w14:paraId="228A61AE">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lZGE4NjczZjYxZDIxNWMwMmU1NmViZjkwMjQzZGMifQ=="/>
  </w:docVars>
  <w:rsids>
    <w:rsidRoot w:val="00812197"/>
    <w:rsid w:val="00025ED1"/>
    <w:rsid w:val="00057298"/>
    <w:rsid w:val="000650E0"/>
    <w:rsid w:val="00066963"/>
    <w:rsid w:val="00080742"/>
    <w:rsid w:val="00081ADC"/>
    <w:rsid w:val="000D6101"/>
    <w:rsid w:val="001244B2"/>
    <w:rsid w:val="0014660B"/>
    <w:rsid w:val="00155530"/>
    <w:rsid w:val="001B34EB"/>
    <w:rsid w:val="001B58B8"/>
    <w:rsid w:val="001C6879"/>
    <w:rsid w:val="001D13DB"/>
    <w:rsid w:val="00205BE9"/>
    <w:rsid w:val="00222C6E"/>
    <w:rsid w:val="00240CF8"/>
    <w:rsid w:val="00250827"/>
    <w:rsid w:val="002B34AD"/>
    <w:rsid w:val="002B4415"/>
    <w:rsid w:val="002B597B"/>
    <w:rsid w:val="002E23EA"/>
    <w:rsid w:val="00357A4A"/>
    <w:rsid w:val="0038008D"/>
    <w:rsid w:val="003B2683"/>
    <w:rsid w:val="003F2142"/>
    <w:rsid w:val="003F5F1A"/>
    <w:rsid w:val="00400417"/>
    <w:rsid w:val="004269FD"/>
    <w:rsid w:val="00426FCD"/>
    <w:rsid w:val="00496DE9"/>
    <w:rsid w:val="004A1F65"/>
    <w:rsid w:val="004B2247"/>
    <w:rsid w:val="004E2D4D"/>
    <w:rsid w:val="0050222A"/>
    <w:rsid w:val="00514B8F"/>
    <w:rsid w:val="005150BC"/>
    <w:rsid w:val="005152F2"/>
    <w:rsid w:val="00532C46"/>
    <w:rsid w:val="00536D65"/>
    <w:rsid w:val="00540810"/>
    <w:rsid w:val="00543644"/>
    <w:rsid w:val="00546D00"/>
    <w:rsid w:val="00547685"/>
    <w:rsid w:val="005512F8"/>
    <w:rsid w:val="00595C17"/>
    <w:rsid w:val="005A1CFD"/>
    <w:rsid w:val="005B5B90"/>
    <w:rsid w:val="005C6F35"/>
    <w:rsid w:val="005D5B4F"/>
    <w:rsid w:val="00622760"/>
    <w:rsid w:val="00626E1F"/>
    <w:rsid w:val="00642A24"/>
    <w:rsid w:val="00655293"/>
    <w:rsid w:val="006725DF"/>
    <w:rsid w:val="006924BF"/>
    <w:rsid w:val="006A2CD3"/>
    <w:rsid w:val="006F3802"/>
    <w:rsid w:val="00700263"/>
    <w:rsid w:val="007101BB"/>
    <w:rsid w:val="00730168"/>
    <w:rsid w:val="00730AE5"/>
    <w:rsid w:val="00745C4A"/>
    <w:rsid w:val="00790493"/>
    <w:rsid w:val="0079711C"/>
    <w:rsid w:val="007C154B"/>
    <w:rsid w:val="007E4A35"/>
    <w:rsid w:val="007F6EEF"/>
    <w:rsid w:val="00812197"/>
    <w:rsid w:val="00812C8A"/>
    <w:rsid w:val="00855375"/>
    <w:rsid w:val="00891B6B"/>
    <w:rsid w:val="008C4801"/>
    <w:rsid w:val="008D27DD"/>
    <w:rsid w:val="008F6FC8"/>
    <w:rsid w:val="0090799B"/>
    <w:rsid w:val="009308A1"/>
    <w:rsid w:val="00945677"/>
    <w:rsid w:val="00961701"/>
    <w:rsid w:val="009B2C31"/>
    <w:rsid w:val="009B7DF6"/>
    <w:rsid w:val="00A01669"/>
    <w:rsid w:val="00A07891"/>
    <w:rsid w:val="00A15976"/>
    <w:rsid w:val="00A262DA"/>
    <w:rsid w:val="00A33CC4"/>
    <w:rsid w:val="00A719E5"/>
    <w:rsid w:val="00A76E32"/>
    <w:rsid w:val="00A905EA"/>
    <w:rsid w:val="00AC530F"/>
    <w:rsid w:val="00AD623C"/>
    <w:rsid w:val="00AE1938"/>
    <w:rsid w:val="00B0521D"/>
    <w:rsid w:val="00B06016"/>
    <w:rsid w:val="00B252EF"/>
    <w:rsid w:val="00B25D55"/>
    <w:rsid w:val="00B342C8"/>
    <w:rsid w:val="00B358D8"/>
    <w:rsid w:val="00B41B44"/>
    <w:rsid w:val="00B71AA1"/>
    <w:rsid w:val="00B9710F"/>
    <w:rsid w:val="00BA62AC"/>
    <w:rsid w:val="00BB2ED2"/>
    <w:rsid w:val="00BB6006"/>
    <w:rsid w:val="00BD7564"/>
    <w:rsid w:val="00C00134"/>
    <w:rsid w:val="00C01138"/>
    <w:rsid w:val="00C02572"/>
    <w:rsid w:val="00C046D9"/>
    <w:rsid w:val="00C04AD1"/>
    <w:rsid w:val="00C234D3"/>
    <w:rsid w:val="00C37C4B"/>
    <w:rsid w:val="00C45705"/>
    <w:rsid w:val="00C51321"/>
    <w:rsid w:val="00C54FE5"/>
    <w:rsid w:val="00C623D5"/>
    <w:rsid w:val="00C7454B"/>
    <w:rsid w:val="00C95980"/>
    <w:rsid w:val="00C96849"/>
    <w:rsid w:val="00CA2FCE"/>
    <w:rsid w:val="00CC566F"/>
    <w:rsid w:val="00CE2049"/>
    <w:rsid w:val="00CF34BE"/>
    <w:rsid w:val="00CF5DA4"/>
    <w:rsid w:val="00D01A8C"/>
    <w:rsid w:val="00D04826"/>
    <w:rsid w:val="00D25CD9"/>
    <w:rsid w:val="00D61FFE"/>
    <w:rsid w:val="00D6475F"/>
    <w:rsid w:val="00D975AC"/>
    <w:rsid w:val="00DC003F"/>
    <w:rsid w:val="00E31DC6"/>
    <w:rsid w:val="00E4101E"/>
    <w:rsid w:val="00E87017"/>
    <w:rsid w:val="00EB1C94"/>
    <w:rsid w:val="00EB2E47"/>
    <w:rsid w:val="00ED27FE"/>
    <w:rsid w:val="00EF5F74"/>
    <w:rsid w:val="00F0149E"/>
    <w:rsid w:val="00F12814"/>
    <w:rsid w:val="00F12CBF"/>
    <w:rsid w:val="00F12F03"/>
    <w:rsid w:val="00F231D1"/>
    <w:rsid w:val="00F355A7"/>
    <w:rsid w:val="00F35957"/>
    <w:rsid w:val="00F44054"/>
    <w:rsid w:val="00F53F01"/>
    <w:rsid w:val="00F71071"/>
    <w:rsid w:val="00F72BAA"/>
    <w:rsid w:val="00FA2979"/>
    <w:rsid w:val="00FB272D"/>
    <w:rsid w:val="00FF513A"/>
    <w:rsid w:val="134D33F3"/>
    <w:rsid w:val="59917292"/>
    <w:rsid w:val="661F2CD3"/>
    <w:rsid w:val="DB2B6996"/>
    <w:rsid w:val="E7EE6A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keepNext/>
      <w:keepLines/>
      <w:widowControl/>
      <w:spacing w:before="340" w:after="330" w:line="578" w:lineRule="auto"/>
      <w:jc w:val="left"/>
      <w:outlineLvl w:val="0"/>
    </w:pPr>
    <w:rPr>
      <w:rFonts w:ascii="Times New Roman" w:hAnsi="Times New Roman" w:eastAsia="宋体" w:cs="Times New Roman"/>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6"/>
    <w:semiHidden/>
    <w:unhideWhenUsed/>
    <w:qFormat/>
    <w:uiPriority w:val="99"/>
    <w:rPr>
      <w:rFonts w:ascii="Heiti SC Light" w:eastAsia="Heiti SC Light"/>
      <w:sz w:val="24"/>
      <w:szCs w:val="24"/>
    </w:rPr>
  </w:style>
  <w:style w:type="paragraph" w:styleId="4">
    <w:name w:val="Date"/>
    <w:basedOn w:val="1"/>
    <w:next w:val="1"/>
    <w:link w:val="11"/>
    <w:semiHidden/>
    <w:unhideWhenUsed/>
    <w:qFormat/>
    <w:uiPriority w:val="99"/>
    <w:pPr>
      <w:ind w:left="100" w:leftChars="25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日期 字符"/>
    <w:basedOn w:val="9"/>
    <w:link w:val="4"/>
    <w:semiHidden/>
    <w:qFormat/>
    <w:uiPriority w:val="99"/>
  </w:style>
  <w:style w:type="character" w:customStyle="1" w:styleId="12">
    <w:name w:val="标题 1 字符"/>
    <w:basedOn w:val="9"/>
    <w:link w:val="2"/>
    <w:qFormat/>
    <w:uiPriority w:val="0"/>
    <w:rPr>
      <w:rFonts w:ascii="Times New Roman" w:hAnsi="Times New Roman" w:eastAsia="宋体" w:cs="Times New Roman"/>
      <w:b/>
      <w:bCs/>
      <w:kern w:val="44"/>
      <w:sz w:val="44"/>
      <w:szCs w:val="44"/>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paragraph" w:customStyle="1" w:styleId="15">
    <w:name w:val="p1"/>
    <w:basedOn w:val="1"/>
    <w:qFormat/>
    <w:uiPriority w:val="0"/>
    <w:pPr>
      <w:widowControl/>
      <w:jc w:val="left"/>
    </w:pPr>
    <w:rPr>
      <w:rFonts w:ascii=".PingFang SC" w:hAnsi=".PingFang SC" w:eastAsia=".PingFang SC" w:cs="Times New Roman"/>
      <w:color w:val="454545"/>
      <w:kern w:val="0"/>
      <w:sz w:val="18"/>
      <w:szCs w:val="18"/>
    </w:rPr>
  </w:style>
  <w:style w:type="character" w:customStyle="1" w:styleId="16">
    <w:name w:val="文档结构图 字符"/>
    <w:basedOn w:val="9"/>
    <w:link w:val="3"/>
    <w:semiHidden/>
    <w:qFormat/>
    <w:uiPriority w:val="99"/>
    <w:rPr>
      <w:rFonts w:ascii="Heiti SC Light" w:eastAsia="Heiti SC Light"/>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1001</Words>
  <Characters>1041</Characters>
  <Lines>10</Lines>
  <Paragraphs>2</Paragraphs>
  <TotalTime>120</TotalTime>
  <ScaleCrop>false</ScaleCrop>
  <LinksUpToDate>false</LinksUpToDate>
  <CharactersWithSpaces>1185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2024-07-09T19:51:00Z</dcterms:created>
  <dc:creator>1</dc:creator>
  <cp:lastModifiedBy>Administrator</cp:lastModifiedBy>
  <cp:lastPrinted>2024-07-15T02:29:42Z</cp:lastPrinted>
  <dcterms:modified xsi:type="dcterms:W3CDTF">2024-07-15T03:11:45Z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EC4240DE08BA4352B2AB1C28256193F6_13</vt:lpwstr>
  </property>
</Properties>
</file>